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492" w:rsidRDefault="00D234AF" w:rsidP="00D234AF">
      <w:pPr>
        <w:pStyle w:val="Ttulo1"/>
        <w:spacing w:before="0" w:line="240" w:lineRule="auto"/>
        <w:rPr>
          <w:lang w:val="es-HN"/>
        </w:rPr>
      </w:pPr>
      <w:r>
        <w:rPr>
          <w:lang w:val="es-HN"/>
        </w:rPr>
        <w:t>Kevin Robertson 0501 1990 0179</w:t>
      </w:r>
    </w:p>
    <w:p w:rsidR="00D234AF" w:rsidRDefault="00D234AF" w:rsidP="00D234AF">
      <w:pPr>
        <w:pStyle w:val="Ttulo2"/>
        <w:spacing w:before="0" w:line="240" w:lineRule="auto"/>
        <w:rPr>
          <w:lang w:val="es-HN"/>
        </w:rPr>
      </w:pPr>
      <w:r>
        <w:rPr>
          <w:lang w:val="es-HN"/>
        </w:rPr>
        <w:t>Caso clínico</w:t>
      </w:r>
    </w:p>
    <w:p w:rsidR="00D234AF" w:rsidRDefault="00D234AF" w:rsidP="00D234AF">
      <w:pPr>
        <w:pStyle w:val="Sinespaciado"/>
        <w:rPr>
          <w:lang w:val="es-HN"/>
        </w:rPr>
      </w:pPr>
    </w:p>
    <w:p w:rsidR="00D234AF" w:rsidRDefault="00D234AF" w:rsidP="00D234AF">
      <w:pPr>
        <w:pStyle w:val="Sinespaciado"/>
        <w:rPr>
          <w:lang w:val="es-HN"/>
        </w:rPr>
      </w:pPr>
      <w:r>
        <w:rPr>
          <w:lang w:val="es-HN"/>
        </w:rPr>
        <w:t>Paciente femenina de 47 años de edad que ingresa a la sala de cirugía de mujeres con dolor abdominal difuso diurno y nocturno y exacerbado después de la ingesta de alimentos con estreñimiento de 8 días. Sin fiebre ni vómito.</w:t>
      </w:r>
    </w:p>
    <w:p w:rsidR="00D234AF" w:rsidRDefault="00D234AF" w:rsidP="00D234AF">
      <w:pPr>
        <w:pStyle w:val="Sinespaciado"/>
        <w:rPr>
          <w:rFonts w:cstheme="minorHAnsi"/>
          <w:lang w:val="es-HN"/>
        </w:rPr>
      </w:pPr>
      <w:r>
        <w:rPr>
          <w:lang w:val="es-HN"/>
        </w:rPr>
        <w:t>Signos vitales: PA: 90/50; FC: 80/min; FR: 20/min; T: 37</w:t>
      </w:r>
      <w:r>
        <w:rPr>
          <w:rFonts w:cstheme="minorHAnsi"/>
          <w:lang w:val="es-HN"/>
        </w:rPr>
        <w:t>°</w:t>
      </w:r>
    </w:p>
    <w:p w:rsidR="00D234AF" w:rsidRDefault="00D234AF" w:rsidP="00D234AF">
      <w:pPr>
        <w:pStyle w:val="Sinespaciado"/>
        <w:rPr>
          <w:rFonts w:cstheme="minorHAnsi"/>
          <w:lang w:val="es-HN"/>
        </w:rPr>
      </w:pPr>
      <w:r>
        <w:rPr>
          <w:rFonts w:cstheme="minorHAnsi"/>
          <w:lang w:val="es-HN"/>
        </w:rPr>
        <w:t>Corazón rítmico regular sin soplos agregados.</w:t>
      </w:r>
    </w:p>
    <w:p w:rsidR="00D234AF" w:rsidRDefault="00D234AF" w:rsidP="00D234AF">
      <w:pPr>
        <w:pStyle w:val="Sinespaciado"/>
        <w:rPr>
          <w:rFonts w:cstheme="minorHAnsi"/>
          <w:lang w:val="es-HN"/>
        </w:rPr>
      </w:pPr>
      <w:r>
        <w:rPr>
          <w:rFonts w:cstheme="minorHAnsi"/>
          <w:lang w:val="es-HN"/>
        </w:rPr>
        <w:t>Pulmones: campos pulmonares libres</w:t>
      </w:r>
    </w:p>
    <w:p w:rsidR="00D234AF" w:rsidRDefault="00D234AF" w:rsidP="00D234AF">
      <w:pPr>
        <w:pStyle w:val="Sinespaciado"/>
        <w:rPr>
          <w:rFonts w:cstheme="minorHAnsi"/>
          <w:lang w:val="es-HN"/>
        </w:rPr>
      </w:pPr>
      <w:r>
        <w:rPr>
          <w:rFonts w:cstheme="minorHAnsi"/>
          <w:lang w:val="es-HN"/>
        </w:rPr>
        <w:t>Abdomen: blando, plano, depresible con dolor difuso en todo el marco colónico, sin masas masa palpables</w:t>
      </w:r>
    </w:p>
    <w:p w:rsidR="00D234AF" w:rsidRDefault="00D234AF" w:rsidP="00D234AF">
      <w:pPr>
        <w:pStyle w:val="Sinespaciado"/>
        <w:rPr>
          <w:rFonts w:cstheme="minorHAnsi"/>
          <w:lang w:val="es-HN"/>
        </w:rPr>
      </w:pPr>
    </w:p>
    <w:p w:rsidR="00D234AF" w:rsidRDefault="00D234AF" w:rsidP="00D234AF">
      <w:pPr>
        <w:pStyle w:val="Sinespaciado"/>
        <w:rPr>
          <w:rFonts w:cstheme="minorHAnsi"/>
          <w:lang w:val="es-HN"/>
        </w:rPr>
      </w:pPr>
      <w:r>
        <w:rPr>
          <w:rFonts w:cstheme="minorHAnsi"/>
          <w:lang w:val="es-HN"/>
        </w:rPr>
        <w:t xml:space="preserve">Antecedentes de tener control psiquiátrico </w:t>
      </w:r>
      <w:r w:rsidR="006C6DE3">
        <w:rPr>
          <w:rFonts w:cstheme="minorHAnsi"/>
          <w:lang w:val="es-HN"/>
        </w:rPr>
        <w:t>de hace 9 años, actualmente en control con sertralina 50 mg/día.</w:t>
      </w:r>
    </w:p>
    <w:p w:rsidR="006C6DE3" w:rsidRDefault="006C6DE3" w:rsidP="00D234AF">
      <w:pPr>
        <w:pStyle w:val="Sinespaciado"/>
        <w:rPr>
          <w:rFonts w:cstheme="minorHAnsi"/>
          <w:lang w:val="es-HN"/>
        </w:rPr>
      </w:pPr>
    </w:p>
    <w:p w:rsidR="006C6DE3" w:rsidRDefault="006C6DE3" w:rsidP="00D234AF">
      <w:pPr>
        <w:pStyle w:val="Sinespaciado"/>
        <w:rPr>
          <w:rFonts w:cstheme="minorHAnsi"/>
          <w:lang w:val="es-HN"/>
        </w:rPr>
      </w:pPr>
      <w:r>
        <w:rPr>
          <w:rFonts w:cstheme="minorHAnsi"/>
          <w:lang w:val="es-HN"/>
        </w:rPr>
        <w:t xml:space="preserve">Al ingreso: </w:t>
      </w:r>
    </w:p>
    <w:p w:rsidR="006C6DE3" w:rsidRDefault="006C6DE3" w:rsidP="00D234AF">
      <w:pPr>
        <w:pStyle w:val="Sinespaciado"/>
        <w:rPr>
          <w:rFonts w:cstheme="minorHAnsi"/>
          <w:lang w:val="es-HN"/>
        </w:rPr>
      </w:pPr>
      <w:r>
        <w:rPr>
          <w:rFonts w:cstheme="minorHAnsi"/>
          <w:lang w:val="es-HN"/>
        </w:rPr>
        <w:t>Dieta indicada por nutricionista</w:t>
      </w:r>
    </w:p>
    <w:p w:rsidR="006C6DE3" w:rsidRDefault="006C6DE3" w:rsidP="00D234AF">
      <w:pPr>
        <w:pStyle w:val="Sinespaciado"/>
        <w:rPr>
          <w:lang w:val="es-HN"/>
        </w:rPr>
      </w:pPr>
      <w:r>
        <w:rPr>
          <w:lang w:val="es-HN"/>
        </w:rPr>
        <w:t>Signos vitales cada ocho horas</w:t>
      </w:r>
    </w:p>
    <w:p w:rsidR="006C6DE3" w:rsidRDefault="006C6DE3" w:rsidP="00D234AF">
      <w:pPr>
        <w:pStyle w:val="Sinespaciado"/>
        <w:rPr>
          <w:lang w:val="es-HN"/>
        </w:rPr>
      </w:pPr>
      <w:r>
        <w:rPr>
          <w:lang w:val="es-HN"/>
        </w:rPr>
        <w:t>Aseo diario</w:t>
      </w:r>
    </w:p>
    <w:p w:rsidR="006C6DE3" w:rsidRDefault="006C6DE3" w:rsidP="00D234AF">
      <w:pPr>
        <w:pStyle w:val="Sinespaciado"/>
        <w:rPr>
          <w:lang w:val="es-HN"/>
        </w:rPr>
      </w:pPr>
      <w:r>
        <w:rPr>
          <w:lang w:val="es-HN"/>
        </w:rPr>
        <w:t>Enema Fleet cada doce horas</w:t>
      </w:r>
    </w:p>
    <w:p w:rsidR="006C6DE3" w:rsidRDefault="006C6DE3" w:rsidP="00D234AF">
      <w:pPr>
        <w:pStyle w:val="Sinespaciado"/>
        <w:rPr>
          <w:lang w:val="es-HN"/>
        </w:rPr>
      </w:pPr>
      <w:r>
        <w:rPr>
          <w:lang w:val="es-HN"/>
        </w:rPr>
        <w:t>Antiespamódico 1 amp/IM/6 horas</w:t>
      </w:r>
    </w:p>
    <w:p w:rsidR="006C6DE3" w:rsidRDefault="006C6DE3" w:rsidP="00D234AF">
      <w:pPr>
        <w:pStyle w:val="Sinespaciado"/>
        <w:rPr>
          <w:lang w:val="es-HN"/>
        </w:rPr>
      </w:pPr>
      <w:r>
        <w:rPr>
          <w:lang w:val="es-HN"/>
        </w:rPr>
        <w:t>Risperidona 2 mg/VO/HS</w:t>
      </w:r>
    </w:p>
    <w:p w:rsidR="006C6DE3" w:rsidRDefault="006C6DE3" w:rsidP="00D234AF">
      <w:pPr>
        <w:pStyle w:val="Sinespaciado"/>
        <w:rPr>
          <w:lang w:val="es-HN"/>
        </w:rPr>
      </w:pPr>
    </w:p>
    <w:p w:rsidR="006C6DE3" w:rsidRDefault="006C6DE3" w:rsidP="00D234AF">
      <w:pPr>
        <w:pStyle w:val="Sinespaciado"/>
        <w:rPr>
          <w:lang w:val="es-HN"/>
        </w:rPr>
      </w:pPr>
      <w:r>
        <w:rPr>
          <w:lang w:val="es-HN"/>
        </w:rPr>
        <w:t>Examen de heces y orina normal</w:t>
      </w:r>
    </w:p>
    <w:p w:rsidR="006C6DE3" w:rsidRDefault="006C6DE3" w:rsidP="00D234AF">
      <w:pPr>
        <w:pStyle w:val="Sinespaciado"/>
        <w:rPr>
          <w:lang w:val="es-HN"/>
        </w:rPr>
      </w:pPr>
      <w:r>
        <w:rPr>
          <w:lang w:val="es-HN"/>
        </w:rPr>
        <w:t>Hemograma:</w:t>
      </w:r>
    </w:p>
    <w:p w:rsidR="006C6DE3" w:rsidRDefault="006C6DE3" w:rsidP="00D234AF">
      <w:pPr>
        <w:pStyle w:val="Sinespaciado"/>
        <w:rPr>
          <w:lang w:val="es-HN"/>
        </w:rPr>
      </w:pPr>
      <w:r>
        <w:rPr>
          <w:lang w:val="es-HN"/>
        </w:rPr>
        <w:t xml:space="preserve">Leucocitos: </w:t>
      </w:r>
      <w:r w:rsidR="004E1851">
        <w:rPr>
          <w:lang w:val="es-HN"/>
        </w:rPr>
        <w:t>5,333</w:t>
      </w:r>
    </w:p>
    <w:p w:rsidR="004E1851" w:rsidRDefault="004E1851" w:rsidP="00D234AF">
      <w:pPr>
        <w:pStyle w:val="Sinespaciado"/>
        <w:rPr>
          <w:lang w:val="es-HN"/>
        </w:rPr>
      </w:pPr>
      <w:r>
        <w:rPr>
          <w:lang w:val="es-HN"/>
        </w:rPr>
        <w:t>Hematocrito: 36.7%</w:t>
      </w:r>
    </w:p>
    <w:p w:rsidR="004E1851" w:rsidRDefault="004E1851" w:rsidP="00D234AF">
      <w:pPr>
        <w:pStyle w:val="Sinespaciado"/>
        <w:rPr>
          <w:lang w:val="es-HN"/>
        </w:rPr>
      </w:pPr>
      <w:r>
        <w:rPr>
          <w:lang w:val="es-HN"/>
        </w:rPr>
        <w:t>Eritrocitos: 4, 270,000</w:t>
      </w:r>
    </w:p>
    <w:p w:rsidR="004E1851" w:rsidRDefault="004E1851" w:rsidP="00D234AF">
      <w:pPr>
        <w:pStyle w:val="Sinespaciado"/>
        <w:rPr>
          <w:lang w:val="es-HN"/>
        </w:rPr>
      </w:pPr>
      <w:r>
        <w:rPr>
          <w:lang w:val="es-HN"/>
        </w:rPr>
        <w:t>Plaquetas: 12,000</w:t>
      </w:r>
    </w:p>
    <w:p w:rsidR="004E1851" w:rsidRDefault="004E1851" w:rsidP="00D234AF">
      <w:pPr>
        <w:pStyle w:val="Sinespaciado"/>
        <w:rPr>
          <w:lang w:val="es-HN"/>
        </w:rPr>
      </w:pPr>
    </w:p>
    <w:p w:rsidR="004E1851" w:rsidRDefault="00713A78" w:rsidP="00D234AF">
      <w:pPr>
        <w:pStyle w:val="Sinespaciado"/>
        <w:rPr>
          <w:lang w:val="es-HN"/>
        </w:rPr>
      </w:pPr>
      <w:r>
        <w:rPr>
          <w:lang w:val="es-HN"/>
        </w:rPr>
        <w:t>Nota:</w:t>
      </w:r>
    </w:p>
    <w:p w:rsidR="00713A78" w:rsidRDefault="00713A78" w:rsidP="00D234AF">
      <w:pPr>
        <w:pStyle w:val="Sinespaciado"/>
        <w:rPr>
          <w:lang w:val="es-HN"/>
        </w:rPr>
      </w:pPr>
      <w:r>
        <w:rPr>
          <w:lang w:val="es-HN"/>
        </w:rPr>
        <w:t>Paciente con siete cirugías abdominales en un periodo de 22 años.</w:t>
      </w:r>
    </w:p>
    <w:p w:rsidR="00713A78" w:rsidRDefault="00713A78" w:rsidP="00D234AF">
      <w:pPr>
        <w:pStyle w:val="Sinespaciado"/>
        <w:rPr>
          <w:lang w:val="es-HN"/>
        </w:rPr>
      </w:pPr>
      <w:r>
        <w:rPr>
          <w:lang w:val="es-HN"/>
        </w:rPr>
        <w:t>Otros medicamentos agregados:</w:t>
      </w:r>
    </w:p>
    <w:p w:rsidR="00713A78" w:rsidRDefault="00713A78" w:rsidP="00D234AF">
      <w:pPr>
        <w:pStyle w:val="Sinespaciado"/>
        <w:rPr>
          <w:lang w:val="es-HN"/>
        </w:rPr>
      </w:pPr>
      <w:r>
        <w:rPr>
          <w:lang w:val="es-HN"/>
        </w:rPr>
        <w:t xml:space="preserve">Metoclopramida: </w:t>
      </w:r>
    </w:p>
    <w:p w:rsidR="00713A78" w:rsidRDefault="00713A78" w:rsidP="00D234AF">
      <w:pPr>
        <w:pStyle w:val="Sinespaciado"/>
        <w:rPr>
          <w:lang w:val="es-HN"/>
        </w:rPr>
      </w:pPr>
      <w:r>
        <w:rPr>
          <w:lang w:val="es-HN"/>
        </w:rPr>
        <w:t>Sertal compuesto</w:t>
      </w:r>
    </w:p>
    <w:p w:rsidR="00713A78" w:rsidRDefault="00713A78" w:rsidP="00D234AF">
      <w:pPr>
        <w:pStyle w:val="Sinespaciado"/>
        <w:rPr>
          <w:lang w:val="es-HN"/>
        </w:rPr>
      </w:pPr>
      <w:r>
        <w:rPr>
          <w:lang w:val="es-HN"/>
        </w:rPr>
        <w:t>Clordiazepóxido/bromuro de clidinio</w:t>
      </w:r>
    </w:p>
    <w:p w:rsidR="00713A78" w:rsidRDefault="00713A78" w:rsidP="00D234AF">
      <w:pPr>
        <w:pStyle w:val="Sinespaciado"/>
        <w:rPr>
          <w:lang w:val="es-HN"/>
        </w:rPr>
      </w:pPr>
      <w:r>
        <w:rPr>
          <w:lang w:val="es-HN"/>
        </w:rPr>
        <w:t>Semilla de plantago</w:t>
      </w:r>
    </w:p>
    <w:p w:rsidR="00713A78" w:rsidRDefault="00713A78" w:rsidP="00D234AF">
      <w:pPr>
        <w:pStyle w:val="Sinespaciado"/>
        <w:rPr>
          <w:lang w:val="es-HN"/>
        </w:rPr>
      </w:pPr>
      <w:r>
        <w:rPr>
          <w:lang w:val="es-HN"/>
        </w:rPr>
        <w:t>Antiespamódico de tipo hioscina</w:t>
      </w:r>
    </w:p>
    <w:p w:rsidR="00713A78" w:rsidRDefault="00713A78" w:rsidP="00D234AF">
      <w:pPr>
        <w:pStyle w:val="Sinespaciado"/>
        <w:rPr>
          <w:lang w:val="es-HN"/>
        </w:rPr>
      </w:pPr>
      <w:r>
        <w:rPr>
          <w:lang w:val="es-HN"/>
        </w:rPr>
        <w:t xml:space="preserve">Suero oral 500 ml A y B </w:t>
      </w:r>
    </w:p>
    <w:p w:rsidR="00A5303B" w:rsidRDefault="00A5303B" w:rsidP="00D234AF">
      <w:pPr>
        <w:pStyle w:val="Sinespaciado"/>
        <w:rPr>
          <w:lang w:val="es-HN"/>
        </w:rPr>
      </w:pPr>
    </w:p>
    <w:p w:rsidR="00A5303B" w:rsidRDefault="00A5303B" w:rsidP="00A5303B">
      <w:pPr>
        <w:pStyle w:val="Sinespaciado"/>
        <w:numPr>
          <w:ilvl w:val="0"/>
          <w:numId w:val="1"/>
        </w:numPr>
        <w:rPr>
          <w:lang w:val="es-HN"/>
        </w:rPr>
      </w:pPr>
      <w:r>
        <w:rPr>
          <w:lang w:val="es-HN"/>
        </w:rPr>
        <w:t>Índices hematemétricos</w:t>
      </w:r>
    </w:p>
    <w:p w:rsidR="00A5303B" w:rsidRDefault="00A5303B" w:rsidP="00A5303B">
      <w:pPr>
        <w:pStyle w:val="Sinespaciado"/>
        <w:ind w:left="360"/>
        <w:rPr>
          <w:lang w:val="es-HN"/>
        </w:rPr>
      </w:pPr>
      <w:r>
        <w:rPr>
          <w:lang w:val="es-HN"/>
        </w:rPr>
        <w:t>VCM</w:t>
      </w:r>
      <w:r w:rsidRPr="00A5303B">
        <w:rPr>
          <w:lang w:val="es-HN"/>
        </w:rPr>
        <w:t>: Hto / # de eritrocitos = 85.9 fL</w:t>
      </w:r>
      <w:r w:rsidRPr="00A5303B">
        <w:rPr>
          <w:lang w:val="es-HN"/>
        </w:rPr>
        <w:br/>
        <w:t>HCM: Hb x 10/ # eritrocitos = 28.64 pg</w:t>
      </w:r>
      <w:r w:rsidRPr="00A5303B">
        <w:rPr>
          <w:lang w:val="es-HN"/>
        </w:rPr>
        <w:br/>
        <w:t>CHCM: Hb x 100/ Hto = 33 g/dl</w:t>
      </w:r>
    </w:p>
    <w:p w:rsidR="00A5303B" w:rsidRDefault="00A5303B" w:rsidP="00A5303B">
      <w:pPr>
        <w:pStyle w:val="Sinespaciado"/>
        <w:rPr>
          <w:lang w:val="es-HN"/>
        </w:rPr>
      </w:pPr>
    </w:p>
    <w:p w:rsidR="00A5303B" w:rsidRDefault="00A5303B" w:rsidP="00A5303B">
      <w:pPr>
        <w:pStyle w:val="Sinespaciado"/>
        <w:numPr>
          <w:ilvl w:val="0"/>
          <w:numId w:val="1"/>
        </w:numPr>
        <w:rPr>
          <w:lang w:val="es-HN"/>
        </w:rPr>
      </w:pPr>
      <w:r>
        <w:rPr>
          <w:lang w:val="es-HN"/>
        </w:rPr>
        <w:t xml:space="preserve">Causa </w:t>
      </w:r>
      <w:r w:rsidR="00DC281C">
        <w:rPr>
          <w:lang w:val="es-HN"/>
        </w:rPr>
        <w:t>más</w:t>
      </w:r>
      <w:r>
        <w:rPr>
          <w:lang w:val="es-HN"/>
        </w:rPr>
        <w:t xml:space="preserve"> probable de trombocitopenia:</w:t>
      </w:r>
    </w:p>
    <w:p w:rsidR="00DC281C" w:rsidRDefault="00DC281C" w:rsidP="00A5303B">
      <w:pPr>
        <w:pStyle w:val="Sinespaciado"/>
        <w:ind w:left="360"/>
        <w:rPr>
          <w:lang w:val="es-HN"/>
        </w:rPr>
      </w:pPr>
      <w:r w:rsidRPr="00DC281C">
        <w:rPr>
          <w:lang w:val="es-HN"/>
        </w:rPr>
        <w:t>La utilización de se</w:t>
      </w:r>
      <w:r>
        <w:rPr>
          <w:lang w:val="es-HN"/>
        </w:rPr>
        <w:t>r</w:t>
      </w:r>
      <w:r w:rsidRPr="00DC281C">
        <w:rPr>
          <w:lang w:val="es-HN"/>
        </w:rPr>
        <w:t xml:space="preserve">tralina produce un bloqueo de la recaptación de serotonina a nivel de las plaquetas. Como la paciente lo ha usado por tanto tiempo, pudo llegar a provocar una </w:t>
      </w:r>
      <w:r w:rsidRPr="00DC281C">
        <w:rPr>
          <w:lang w:val="es-HN"/>
        </w:rPr>
        <w:lastRenderedPageBreak/>
        <w:t>alteración de las plaquetas (coagulación intravascular diseminada, epistaxis, hematomas, etc.) disminuyendo el número de las mismas.</w:t>
      </w:r>
    </w:p>
    <w:p w:rsidR="00DC281C" w:rsidRDefault="00DC281C" w:rsidP="00DC281C">
      <w:pPr>
        <w:pStyle w:val="Sinespaciado"/>
        <w:rPr>
          <w:lang w:val="es-HN"/>
        </w:rPr>
      </w:pPr>
    </w:p>
    <w:p w:rsidR="00DC281C" w:rsidRDefault="00DC281C" w:rsidP="00DC281C">
      <w:pPr>
        <w:pStyle w:val="Sinespaciado"/>
        <w:numPr>
          <w:ilvl w:val="0"/>
          <w:numId w:val="1"/>
        </w:numPr>
        <w:rPr>
          <w:lang w:val="es-HN"/>
        </w:rPr>
      </w:pPr>
      <w:r w:rsidRPr="00DC281C">
        <w:rPr>
          <w:lang w:val="es-HN"/>
        </w:rPr>
        <w:t>Estreñimiento causado por el uso prolongado de Setralina, las concentraciones elevadas de serotonina llevaron a la disminución del peristaltismo intestinal, razón por la cual la paciente refería</w:t>
      </w:r>
      <w:r>
        <w:rPr>
          <w:lang w:val="es-HN"/>
        </w:rPr>
        <w:t xml:space="preserve"> dolor en el marco coló</w:t>
      </w:r>
      <w:r w:rsidRPr="00DC281C">
        <w:rPr>
          <w:lang w:val="es-HN"/>
        </w:rPr>
        <w:t>nico.</w:t>
      </w:r>
    </w:p>
    <w:p w:rsidR="00DC281C" w:rsidRDefault="00DC281C" w:rsidP="00DC281C">
      <w:pPr>
        <w:pStyle w:val="Sinespaciado"/>
        <w:ind w:left="360"/>
        <w:rPr>
          <w:lang w:val="es-HN"/>
        </w:rPr>
      </w:pPr>
    </w:p>
    <w:p w:rsidR="00A5303B" w:rsidRPr="00A5303B" w:rsidRDefault="00DC281C" w:rsidP="00DC281C">
      <w:pPr>
        <w:pStyle w:val="Sinespaciado"/>
        <w:numPr>
          <w:ilvl w:val="0"/>
          <w:numId w:val="1"/>
        </w:numPr>
        <w:rPr>
          <w:lang w:val="es-HN"/>
        </w:rPr>
      </w:pPr>
      <w:r w:rsidRPr="00DC281C">
        <w:rPr>
          <w:lang w:val="es-HN"/>
        </w:rPr>
        <w:t>La terapia fue encaminada a revertir los RAMs de la setralina. Se cambio la setralina por la risperidona para evitar que se exacerbaran los síntomas de la paciente. Se receto el antiespasmódico para aumentar el peristaltismo y los enemas par</w:t>
      </w:r>
      <w:r>
        <w:rPr>
          <w:lang w:val="es-HN"/>
        </w:rPr>
        <w:t>a evacuar todo el contenido coló</w:t>
      </w:r>
      <w:r w:rsidRPr="00DC281C">
        <w:rPr>
          <w:lang w:val="es-HN"/>
        </w:rPr>
        <w:t>nico.</w:t>
      </w:r>
      <w:r w:rsidR="00A5303B" w:rsidRPr="00A5303B">
        <w:rPr>
          <w:lang w:val="es-HN"/>
        </w:rPr>
        <w:br/>
      </w:r>
    </w:p>
    <w:p w:rsidR="004E1851" w:rsidRPr="00D234AF" w:rsidRDefault="004E1851" w:rsidP="00D234AF">
      <w:pPr>
        <w:pStyle w:val="Sinespaciado"/>
        <w:rPr>
          <w:lang w:val="es-HN"/>
        </w:rPr>
      </w:pPr>
    </w:p>
    <w:sectPr w:rsidR="004E1851" w:rsidRPr="00D234AF" w:rsidSect="0046249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118C2"/>
    <w:multiLevelType w:val="hybridMultilevel"/>
    <w:tmpl w:val="DE24A08C"/>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grammar="clean"/>
  <w:defaultTabStop w:val="708"/>
  <w:hyphenationZone w:val="425"/>
  <w:characterSpacingControl w:val="doNotCompress"/>
  <w:compat/>
  <w:rsids>
    <w:rsidRoot w:val="00D234AF"/>
    <w:rsid w:val="00263F78"/>
    <w:rsid w:val="00462492"/>
    <w:rsid w:val="004E1851"/>
    <w:rsid w:val="006C6DE3"/>
    <w:rsid w:val="00713A78"/>
    <w:rsid w:val="00A5303B"/>
    <w:rsid w:val="00D234AF"/>
    <w:rsid w:val="00DC281C"/>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492"/>
    <w:rPr>
      <w:lang w:val="es-ES"/>
    </w:rPr>
  </w:style>
  <w:style w:type="paragraph" w:styleId="Ttulo1">
    <w:name w:val="heading 1"/>
    <w:basedOn w:val="Normal"/>
    <w:next w:val="Normal"/>
    <w:link w:val="Ttulo1Car"/>
    <w:uiPriority w:val="9"/>
    <w:qFormat/>
    <w:rsid w:val="00D234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234A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34AF"/>
    <w:rPr>
      <w:rFonts w:asciiTheme="majorHAnsi" w:eastAsiaTheme="majorEastAsia" w:hAnsiTheme="majorHAnsi" w:cstheme="majorBidi"/>
      <w:b/>
      <w:bCs/>
      <w:color w:val="365F91" w:themeColor="accent1" w:themeShade="BF"/>
      <w:sz w:val="28"/>
      <w:szCs w:val="28"/>
      <w:lang w:val="es-ES"/>
    </w:rPr>
  </w:style>
  <w:style w:type="character" w:customStyle="1" w:styleId="Ttulo2Car">
    <w:name w:val="Título 2 Car"/>
    <w:basedOn w:val="Fuentedeprrafopredeter"/>
    <w:link w:val="Ttulo2"/>
    <w:uiPriority w:val="9"/>
    <w:rsid w:val="00D234AF"/>
    <w:rPr>
      <w:rFonts w:asciiTheme="majorHAnsi" w:eastAsiaTheme="majorEastAsia" w:hAnsiTheme="majorHAnsi" w:cstheme="majorBidi"/>
      <w:b/>
      <w:bCs/>
      <w:color w:val="4F81BD" w:themeColor="accent1"/>
      <w:sz w:val="26"/>
      <w:szCs w:val="26"/>
      <w:lang w:val="es-ES"/>
    </w:rPr>
  </w:style>
  <w:style w:type="paragraph" w:styleId="Sinespaciado">
    <w:name w:val="No Spacing"/>
    <w:uiPriority w:val="1"/>
    <w:qFormat/>
    <w:rsid w:val="00D234AF"/>
    <w:pPr>
      <w:spacing w:after="0" w:line="240" w:lineRule="auto"/>
    </w:pPr>
    <w:rPr>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331</Words>
  <Characters>1826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2011-02-06T23:21:00Z</dcterms:created>
  <dcterms:modified xsi:type="dcterms:W3CDTF">2011-02-07T00:23:00Z</dcterms:modified>
</cp:coreProperties>
</file>