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B3" w:rsidRDefault="00672BB3" w:rsidP="00672BB3">
      <w:pPr>
        <w:pStyle w:val="Ttulo2"/>
        <w:rPr>
          <w:lang w:val="es-HN"/>
        </w:rPr>
      </w:pPr>
      <w:r>
        <w:rPr>
          <w:lang w:val="es-HN"/>
        </w:rPr>
        <w:t>Preguntas Patología Clínica</w:t>
      </w:r>
    </w:p>
    <w:p w:rsidR="00462492" w:rsidRDefault="00672BB3">
      <w:pPr>
        <w:rPr>
          <w:lang w:val="es-HN"/>
        </w:rPr>
      </w:pPr>
      <w:r>
        <w:rPr>
          <w:lang w:val="es-HN"/>
        </w:rPr>
        <w:t>Kevin Robertson 0501 1990 01798</w:t>
      </w:r>
    </w:p>
    <w:p w:rsidR="00672BB3" w:rsidRDefault="00672BB3" w:rsidP="00672BB3">
      <w:pPr>
        <w:pStyle w:val="Prrafodelista"/>
        <w:numPr>
          <w:ilvl w:val="0"/>
          <w:numId w:val="1"/>
        </w:numPr>
        <w:rPr>
          <w:lang w:val="es-HN"/>
        </w:rPr>
      </w:pPr>
      <w:r>
        <w:rPr>
          <w:lang w:val="es-HN"/>
        </w:rPr>
        <w:t>¿Qué es patología clínica?</w:t>
      </w:r>
    </w:p>
    <w:p w:rsidR="00672BB3" w:rsidRDefault="002B28A2" w:rsidP="00672BB3">
      <w:pPr>
        <w:pStyle w:val="Prrafodelista"/>
        <w:ind w:left="360"/>
        <w:rPr>
          <w:lang w:val="es-HN"/>
        </w:rPr>
      </w:pPr>
      <w:r>
        <w:rPr>
          <w:lang w:val="es-HN"/>
        </w:rPr>
        <w:t xml:space="preserve">La patología clínica es el campo de estudio de la medicina que comprende el uso, ejecución e interpretación de exámenes y observaciones de laboratorio que son de importancia para el diagnostico, el </w:t>
      </w:r>
      <w:r w:rsidR="00A4308E">
        <w:rPr>
          <w:lang w:val="es-HN"/>
        </w:rPr>
        <w:t>pronóstico</w:t>
      </w:r>
      <w:r>
        <w:rPr>
          <w:lang w:val="es-HN"/>
        </w:rPr>
        <w:t xml:space="preserve"> y el tratamiento de las enfermedades.</w:t>
      </w:r>
    </w:p>
    <w:p w:rsidR="002B28A2" w:rsidRDefault="00A4308E" w:rsidP="002B28A2">
      <w:pPr>
        <w:pStyle w:val="Prrafodelista"/>
        <w:numPr>
          <w:ilvl w:val="0"/>
          <w:numId w:val="1"/>
        </w:numPr>
        <w:rPr>
          <w:lang w:val="es-HN"/>
        </w:rPr>
      </w:pPr>
      <w:r>
        <w:rPr>
          <w:lang w:val="es-HN"/>
        </w:rPr>
        <w:t>¿Qué analiza un laboratorio clínico?</w:t>
      </w:r>
    </w:p>
    <w:p w:rsidR="00A4308E" w:rsidRDefault="00A4308E" w:rsidP="00A4308E">
      <w:pPr>
        <w:pStyle w:val="Prrafodelista"/>
        <w:ind w:left="360"/>
        <w:rPr>
          <w:lang w:val="es-HN"/>
        </w:rPr>
      </w:pPr>
      <w:r>
        <w:rPr>
          <w:lang w:val="es-HN"/>
        </w:rPr>
        <w:t xml:space="preserve">Un laboratorio clínico realiza </w:t>
      </w:r>
      <w:r w:rsidR="00536EE6">
        <w:rPr>
          <w:lang w:val="es-HN"/>
        </w:rPr>
        <w:t xml:space="preserve">análisis de sangre (hemograma y química sanguínea), orina, heces, exámenes microbiológicos, estudios de función renal, hepática, endocrina, digestiva, </w:t>
      </w:r>
      <w:r w:rsidR="00560128">
        <w:rPr>
          <w:lang w:val="es-HN"/>
        </w:rPr>
        <w:t>inmunodiagnó</w:t>
      </w:r>
      <w:r w:rsidR="00536EE6">
        <w:rPr>
          <w:lang w:val="es-HN"/>
        </w:rPr>
        <w:t>stico, etc.</w:t>
      </w:r>
    </w:p>
    <w:p w:rsidR="00536EE6" w:rsidRDefault="00536EE6" w:rsidP="00536EE6">
      <w:pPr>
        <w:pStyle w:val="Prrafodelista"/>
        <w:numPr>
          <w:ilvl w:val="0"/>
          <w:numId w:val="1"/>
        </w:numPr>
        <w:rPr>
          <w:lang w:val="es-HN"/>
        </w:rPr>
      </w:pPr>
      <w:r>
        <w:rPr>
          <w:lang w:val="es-HN"/>
        </w:rPr>
        <w:t>¿Qué es un hemograma completo?</w:t>
      </w:r>
    </w:p>
    <w:p w:rsidR="00560128" w:rsidRPr="00C7652A" w:rsidRDefault="00560128" w:rsidP="00C7652A">
      <w:pPr>
        <w:pStyle w:val="Prrafodelista"/>
        <w:ind w:left="360"/>
        <w:rPr>
          <w:lang w:val="es-HN"/>
        </w:rPr>
      </w:pPr>
      <w:r w:rsidRPr="00560128">
        <w:rPr>
          <w:lang w:val="es-HN"/>
        </w:rPr>
        <w:t xml:space="preserve">El hemograma completo es la prueba de laboratorio en </w:t>
      </w:r>
      <w:r w:rsidRPr="00C7652A">
        <w:rPr>
          <w:lang w:val="es-HN"/>
        </w:rPr>
        <w:t xml:space="preserve">la que se van a cuantificar y evaluar diferentes grupos celulares, glóbulos rojos (eritrocitos), glóbulos blancos (leucocitos), los trombocitos o plaquetas, el contenido de hemoglobina y otros parámetros relacionados con su cantidad, contenido y forma. </w:t>
      </w:r>
    </w:p>
    <w:sectPr w:rsidR="00560128" w:rsidRPr="00C7652A" w:rsidSect="004624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A5DD2"/>
    <w:multiLevelType w:val="hybridMultilevel"/>
    <w:tmpl w:val="F5F8E010"/>
    <w:lvl w:ilvl="0" w:tplc="480A000F">
      <w:start w:val="1"/>
      <w:numFmt w:val="decimal"/>
      <w:lvlText w:val="%1."/>
      <w:lvlJc w:val="left"/>
      <w:pPr>
        <w:ind w:left="360" w:hanging="360"/>
      </w:p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08"/>
  <w:hyphenationZone w:val="425"/>
  <w:characterSpacingControl w:val="doNotCompress"/>
  <w:compat/>
  <w:rsids>
    <w:rsidRoot w:val="00672BB3"/>
    <w:rsid w:val="002B28A2"/>
    <w:rsid w:val="00462492"/>
    <w:rsid w:val="00536EE6"/>
    <w:rsid w:val="00540FA5"/>
    <w:rsid w:val="00560128"/>
    <w:rsid w:val="00672BB3"/>
    <w:rsid w:val="00A4308E"/>
    <w:rsid w:val="00C7652A"/>
    <w:rsid w:val="00E0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92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72B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72B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72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672BB3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paragraph" w:styleId="Prrafodelista">
    <w:name w:val="List Paragraph"/>
    <w:basedOn w:val="Normal"/>
    <w:uiPriority w:val="34"/>
    <w:qFormat/>
    <w:rsid w:val="0067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2011-01-19T15:44:00Z</dcterms:created>
  <dcterms:modified xsi:type="dcterms:W3CDTF">2011-01-19T18:35:00Z</dcterms:modified>
</cp:coreProperties>
</file>